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87A5" w14:textId="7611FCA9" w:rsidR="001F4526" w:rsidRPr="006C6785" w:rsidRDefault="000A7948" w:rsidP="007550FB">
      <w:pPr>
        <w:jc w:val="center"/>
        <w:rPr>
          <w:b/>
          <w:bCs/>
          <w:sz w:val="28"/>
          <w:szCs w:val="28"/>
        </w:rPr>
      </w:pPr>
      <w:r w:rsidRPr="006C6785">
        <w:rPr>
          <w:b/>
          <w:bCs/>
          <w:sz w:val="28"/>
          <w:szCs w:val="28"/>
        </w:rPr>
        <w:t>LBR Process and Key Information</w:t>
      </w:r>
      <w:r w:rsidR="00AF5D5F" w:rsidRPr="006C6785">
        <w:rPr>
          <w:b/>
          <w:bCs/>
          <w:sz w:val="28"/>
          <w:szCs w:val="28"/>
        </w:rPr>
        <w:t>:</w:t>
      </w:r>
      <w:r w:rsidRPr="006C6785">
        <w:rPr>
          <w:b/>
          <w:bCs/>
          <w:sz w:val="28"/>
          <w:szCs w:val="28"/>
        </w:rPr>
        <w:t xml:space="preserve"> April 202</w:t>
      </w:r>
      <w:r w:rsidR="000F7294">
        <w:rPr>
          <w:b/>
          <w:bCs/>
          <w:sz w:val="28"/>
          <w:szCs w:val="28"/>
        </w:rPr>
        <w:t>5</w:t>
      </w:r>
      <w:r w:rsidRPr="006C6785">
        <w:rPr>
          <w:b/>
          <w:bCs/>
          <w:sz w:val="28"/>
          <w:szCs w:val="28"/>
        </w:rPr>
        <w:t xml:space="preserve"> – March 202</w:t>
      </w:r>
      <w:r w:rsidR="000F7294">
        <w:rPr>
          <w:b/>
          <w:bCs/>
          <w:sz w:val="28"/>
          <w:szCs w:val="28"/>
        </w:rPr>
        <w:t>6</w:t>
      </w:r>
    </w:p>
    <w:p w14:paraId="27F8102F" w14:textId="24C570E3" w:rsidR="007550FB" w:rsidRDefault="00E75026" w:rsidP="000A7948">
      <w:pPr>
        <w:rPr>
          <w:sz w:val="24"/>
          <w:szCs w:val="24"/>
        </w:rPr>
      </w:pPr>
      <w:r w:rsidRPr="007550FB">
        <w:rPr>
          <w:sz w:val="24"/>
          <w:szCs w:val="24"/>
        </w:rPr>
        <w:t>Learning Beyond Registration (LBR)</w:t>
      </w:r>
      <w:r w:rsidR="007550FB">
        <w:rPr>
          <w:sz w:val="24"/>
          <w:szCs w:val="24"/>
        </w:rPr>
        <w:t xml:space="preserve"> is </w:t>
      </w:r>
      <w:r w:rsidR="00FD5DEC">
        <w:rPr>
          <w:sz w:val="24"/>
          <w:szCs w:val="24"/>
        </w:rPr>
        <w:t xml:space="preserve">the allocation of Continuing Professional Development (CPD) monies from NHS England (NHSE). </w:t>
      </w:r>
      <w:r w:rsidR="00E3017D">
        <w:rPr>
          <w:sz w:val="24"/>
          <w:szCs w:val="24"/>
        </w:rPr>
        <w:t>To</w:t>
      </w:r>
      <w:r w:rsidR="00470083">
        <w:rPr>
          <w:sz w:val="24"/>
          <w:szCs w:val="24"/>
        </w:rPr>
        <w:t xml:space="preserve"> maximise the </w:t>
      </w:r>
      <w:proofErr w:type="gramStart"/>
      <w:r w:rsidR="00470083">
        <w:rPr>
          <w:sz w:val="24"/>
          <w:szCs w:val="24"/>
        </w:rPr>
        <w:t>funding</w:t>
      </w:r>
      <w:proofErr w:type="gramEnd"/>
      <w:r w:rsidR="00470083">
        <w:rPr>
          <w:sz w:val="24"/>
          <w:szCs w:val="24"/>
        </w:rPr>
        <w:t xml:space="preserve"> we </w:t>
      </w:r>
      <w:r w:rsidR="0067292F">
        <w:rPr>
          <w:sz w:val="24"/>
          <w:szCs w:val="24"/>
        </w:rPr>
        <w:t>utilise</w:t>
      </w:r>
      <w:r w:rsidR="00470083">
        <w:rPr>
          <w:sz w:val="24"/>
          <w:szCs w:val="24"/>
        </w:rPr>
        <w:t xml:space="preserve"> from NHSE, please ensure that your LBR return addresses the CPD needs of your staff as wholly as possible. The allocation of this money </w:t>
      </w:r>
      <w:r w:rsidR="00676004">
        <w:rPr>
          <w:sz w:val="24"/>
          <w:szCs w:val="24"/>
        </w:rPr>
        <w:t xml:space="preserve">is planned and monitored in line with NHSE regulations. </w:t>
      </w:r>
    </w:p>
    <w:p w14:paraId="1E703B0B" w14:textId="525AEB39" w:rsidR="00676004" w:rsidRPr="00AF5D5F" w:rsidRDefault="00676004" w:rsidP="000A7948">
      <w:pPr>
        <w:rPr>
          <w:b/>
          <w:bCs/>
          <w:sz w:val="24"/>
          <w:szCs w:val="24"/>
        </w:rPr>
      </w:pPr>
      <w:r w:rsidRPr="00AF5D5F">
        <w:rPr>
          <w:b/>
          <w:bCs/>
          <w:sz w:val="24"/>
          <w:szCs w:val="24"/>
        </w:rPr>
        <w:t xml:space="preserve">Who does this apply to? </w:t>
      </w:r>
    </w:p>
    <w:p w14:paraId="3F77E2D0" w14:textId="372CF3D3" w:rsidR="00676004" w:rsidRDefault="00BB236F" w:rsidP="00BB23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Registered </w:t>
      </w:r>
      <w:r w:rsidR="0009193C">
        <w:rPr>
          <w:sz w:val="24"/>
          <w:szCs w:val="24"/>
        </w:rPr>
        <w:t>Allied Health Professionals, Nursing Associates and Nurses</w:t>
      </w:r>
      <w:r w:rsidR="00AF5D5F">
        <w:rPr>
          <w:sz w:val="24"/>
          <w:szCs w:val="24"/>
        </w:rPr>
        <w:t xml:space="preserve">. </w:t>
      </w:r>
    </w:p>
    <w:p w14:paraId="110EF352" w14:textId="6346723B" w:rsidR="00630072" w:rsidRDefault="00630072" w:rsidP="00BB23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Registered Staff should have the opportunity to apply for </w:t>
      </w:r>
      <w:r w:rsidR="009D20E6">
        <w:rPr>
          <w:sz w:val="24"/>
          <w:szCs w:val="24"/>
        </w:rPr>
        <w:t xml:space="preserve">LBR funding. </w:t>
      </w:r>
    </w:p>
    <w:p w14:paraId="40BE0B13" w14:textId="7E6BB985" w:rsidR="007B184E" w:rsidRPr="00F87C96" w:rsidRDefault="00BD1E3B" w:rsidP="007B184E">
      <w:pPr>
        <w:rPr>
          <w:b/>
          <w:bCs/>
          <w:sz w:val="24"/>
          <w:szCs w:val="24"/>
        </w:rPr>
      </w:pPr>
      <w:r w:rsidRPr="00F87C96">
        <w:rPr>
          <w:b/>
          <w:bCs/>
          <w:sz w:val="24"/>
          <w:szCs w:val="24"/>
        </w:rPr>
        <w:t>What is LBR funding intended for?</w:t>
      </w:r>
    </w:p>
    <w:p w14:paraId="27CE76EF" w14:textId="349230AB" w:rsidR="00BD1E3B" w:rsidRDefault="008C066C" w:rsidP="00BD1E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LBR funding can be used </w:t>
      </w:r>
      <w:r w:rsidR="00242F13">
        <w:rPr>
          <w:sz w:val="24"/>
          <w:szCs w:val="24"/>
        </w:rPr>
        <w:t>to support</w:t>
      </w:r>
      <w:r>
        <w:rPr>
          <w:sz w:val="24"/>
          <w:szCs w:val="24"/>
        </w:rPr>
        <w:t xml:space="preserve"> individual</w:t>
      </w:r>
      <w:r w:rsidR="00242F13">
        <w:rPr>
          <w:sz w:val="24"/>
          <w:szCs w:val="24"/>
        </w:rPr>
        <w:t xml:space="preserve"> </w:t>
      </w:r>
      <w:r w:rsidR="002D1671">
        <w:rPr>
          <w:sz w:val="24"/>
          <w:szCs w:val="24"/>
        </w:rPr>
        <w:t xml:space="preserve">professional </w:t>
      </w:r>
      <w:r w:rsidR="00242F13">
        <w:rPr>
          <w:sz w:val="24"/>
          <w:szCs w:val="24"/>
        </w:rPr>
        <w:t xml:space="preserve">development including </w:t>
      </w:r>
      <w:r w:rsidR="00966999">
        <w:rPr>
          <w:sz w:val="24"/>
          <w:szCs w:val="24"/>
        </w:rPr>
        <w:t>for staff in new roles or those moving between sectors</w:t>
      </w:r>
      <w:r w:rsidR="00DB7B53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D5732D">
        <w:rPr>
          <w:sz w:val="24"/>
          <w:szCs w:val="24"/>
        </w:rPr>
        <w:t>to enhance care provided to patients</w:t>
      </w:r>
      <w:r w:rsidR="00DB7B53">
        <w:rPr>
          <w:sz w:val="24"/>
          <w:szCs w:val="24"/>
        </w:rPr>
        <w:t>;</w:t>
      </w:r>
      <w:r w:rsidR="00D5732D">
        <w:rPr>
          <w:sz w:val="24"/>
          <w:szCs w:val="24"/>
        </w:rPr>
        <w:t xml:space="preserve"> </w:t>
      </w:r>
      <w:r w:rsidR="00263815">
        <w:rPr>
          <w:sz w:val="24"/>
          <w:szCs w:val="24"/>
        </w:rPr>
        <w:t xml:space="preserve">for </w:t>
      </w:r>
      <w:r>
        <w:rPr>
          <w:sz w:val="24"/>
          <w:szCs w:val="24"/>
        </w:rPr>
        <w:t>career development</w:t>
      </w:r>
      <w:r w:rsidR="00DB7B53">
        <w:rPr>
          <w:sz w:val="24"/>
          <w:szCs w:val="24"/>
        </w:rPr>
        <w:t xml:space="preserve">; </w:t>
      </w:r>
      <w:r w:rsidR="00263815">
        <w:rPr>
          <w:sz w:val="24"/>
          <w:szCs w:val="24"/>
        </w:rPr>
        <w:t xml:space="preserve">to learn </w:t>
      </w:r>
      <w:r w:rsidR="009F5BBB">
        <w:rPr>
          <w:sz w:val="24"/>
          <w:szCs w:val="24"/>
        </w:rPr>
        <w:t>new clinical skills</w:t>
      </w:r>
      <w:r w:rsidR="00DA7595">
        <w:rPr>
          <w:sz w:val="24"/>
          <w:szCs w:val="24"/>
        </w:rPr>
        <w:t xml:space="preserve">; </w:t>
      </w:r>
      <w:r w:rsidR="00D86220">
        <w:rPr>
          <w:sz w:val="24"/>
          <w:szCs w:val="24"/>
        </w:rPr>
        <w:t xml:space="preserve">and to support the maintenance of CPD </w:t>
      </w:r>
      <w:r w:rsidR="00A74939">
        <w:rPr>
          <w:sz w:val="24"/>
          <w:szCs w:val="24"/>
        </w:rPr>
        <w:t xml:space="preserve">to meet the </w:t>
      </w:r>
      <w:r w:rsidR="00D55A67">
        <w:rPr>
          <w:sz w:val="24"/>
          <w:szCs w:val="24"/>
        </w:rPr>
        <w:t xml:space="preserve">requirements of professional regulators. </w:t>
      </w:r>
    </w:p>
    <w:p w14:paraId="1C178E39" w14:textId="0146E71E" w:rsidR="00053210" w:rsidRPr="00BE760E" w:rsidRDefault="00053210" w:rsidP="00053210">
      <w:pPr>
        <w:rPr>
          <w:b/>
          <w:bCs/>
          <w:sz w:val="24"/>
          <w:szCs w:val="24"/>
        </w:rPr>
      </w:pPr>
      <w:r w:rsidRPr="00BE760E">
        <w:rPr>
          <w:b/>
          <w:bCs/>
          <w:sz w:val="24"/>
          <w:szCs w:val="24"/>
        </w:rPr>
        <w:t>What is LBR not intended for?</w:t>
      </w:r>
    </w:p>
    <w:p w14:paraId="30449A51" w14:textId="67B551C4" w:rsidR="00053210" w:rsidRDefault="00053210" w:rsidP="0005321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LBR </w:t>
      </w:r>
      <w:r w:rsidR="007321EB">
        <w:rPr>
          <w:sz w:val="24"/>
          <w:szCs w:val="24"/>
        </w:rPr>
        <w:t>cannot be used to backfill of posts, for administrati</w:t>
      </w:r>
      <w:r w:rsidR="00E54C0C">
        <w:rPr>
          <w:sz w:val="24"/>
          <w:szCs w:val="24"/>
        </w:rPr>
        <w:t>on</w:t>
      </w:r>
      <w:r w:rsidR="007321EB">
        <w:rPr>
          <w:sz w:val="24"/>
          <w:szCs w:val="24"/>
        </w:rPr>
        <w:t xml:space="preserve"> </w:t>
      </w:r>
      <w:r w:rsidR="00E54C0C">
        <w:rPr>
          <w:sz w:val="24"/>
          <w:szCs w:val="24"/>
        </w:rPr>
        <w:t>n</w:t>
      </w:r>
      <w:r w:rsidR="007321EB">
        <w:rPr>
          <w:sz w:val="24"/>
          <w:szCs w:val="24"/>
        </w:rPr>
        <w:t>or for equipment.</w:t>
      </w:r>
    </w:p>
    <w:p w14:paraId="3C0A9E61" w14:textId="21C085BB" w:rsidR="007321EB" w:rsidRPr="00DC32AC" w:rsidRDefault="00D4048F" w:rsidP="00D4048F">
      <w:pPr>
        <w:rPr>
          <w:b/>
          <w:bCs/>
          <w:sz w:val="24"/>
          <w:szCs w:val="24"/>
        </w:rPr>
      </w:pPr>
      <w:r w:rsidRPr="00DC32AC">
        <w:rPr>
          <w:b/>
          <w:bCs/>
          <w:sz w:val="24"/>
          <w:szCs w:val="24"/>
        </w:rPr>
        <w:t>How do you identify individuals for LBR funding?</w:t>
      </w:r>
    </w:p>
    <w:p w14:paraId="62CB2366" w14:textId="46F70B0F" w:rsidR="00D4048F" w:rsidRDefault="00C6734A" w:rsidP="00D4048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Staff should discuss their </w:t>
      </w:r>
      <w:r w:rsidR="005E7BCF">
        <w:rPr>
          <w:sz w:val="24"/>
          <w:szCs w:val="24"/>
        </w:rPr>
        <w:t>Continuing</w:t>
      </w:r>
      <w:r>
        <w:rPr>
          <w:sz w:val="24"/>
          <w:szCs w:val="24"/>
        </w:rPr>
        <w:t xml:space="preserve"> Professional Development</w:t>
      </w:r>
      <w:r w:rsidR="008B2ACE">
        <w:rPr>
          <w:sz w:val="24"/>
          <w:szCs w:val="24"/>
        </w:rPr>
        <w:t xml:space="preserve"> with their line manager</w:t>
      </w:r>
      <w:r>
        <w:rPr>
          <w:sz w:val="24"/>
          <w:szCs w:val="24"/>
        </w:rPr>
        <w:t xml:space="preserve"> </w:t>
      </w:r>
      <w:r w:rsidR="003C7786">
        <w:rPr>
          <w:sz w:val="24"/>
          <w:szCs w:val="24"/>
        </w:rPr>
        <w:t xml:space="preserve">as part of their PDR </w:t>
      </w:r>
      <w:r w:rsidR="009918A5">
        <w:rPr>
          <w:sz w:val="24"/>
          <w:szCs w:val="24"/>
        </w:rPr>
        <w:t xml:space="preserve">and identify </w:t>
      </w:r>
      <w:r w:rsidR="008B2ACE">
        <w:rPr>
          <w:sz w:val="24"/>
          <w:szCs w:val="24"/>
        </w:rPr>
        <w:t xml:space="preserve">their </w:t>
      </w:r>
      <w:r w:rsidR="00DC32AC">
        <w:rPr>
          <w:sz w:val="24"/>
          <w:szCs w:val="24"/>
        </w:rPr>
        <w:t>education</w:t>
      </w:r>
      <w:r w:rsidR="009918A5">
        <w:rPr>
          <w:sz w:val="24"/>
          <w:szCs w:val="24"/>
        </w:rPr>
        <w:t xml:space="preserve"> and development</w:t>
      </w:r>
      <w:r w:rsidR="00DC32AC">
        <w:rPr>
          <w:sz w:val="24"/>
          <w:szCs w:val="24"/>
        </w:rPr>
        <w:t xml:space="preserve"> </w:t>
      </w:r>
      <w:r w:rsidR="008B2ACE">
        <w:rPr>
          <w:sz w:val="24"/>
          <w:szCs w:val="24"/>
        </w:rPr>
        <w:t>needs</w:t>
      </w:r>
      <w:r w:rsidR="00DC32AC">
        <w:rPr>
          <w:sz w:val="24"/>
          <w:szCs w:val="24"/>
        </w:rPr>
        <w:t xml:space="preserve">. </w:t>
      </w:r>
    </w:p>
    <w:p w14:paraId="67A517D2" w14:textId="75279DC4" w:rsidR="00DC32AC" w:rsidRDefault="003C7CD8" w:rsidP="00D4048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91A24">
        <w:rPr>
          <w:sz w:val="24"/>
          <w:szCs w:val="24"/>
        </w:rPr>
        <w:t xml:space="preserve">CPD training should be in line with service and organisational requirements. </w:t>
      </w:r>
    </w:p>
    <w:p w14:paraId="20425F41" w14:textId="0AD11910" w:rsidR="00B91A24" w:rsidRDefault="000C759C" w:rsidP="00D4048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CPD training </w:t>
      </w:r>
      <w:r w:rsidR="00B31469">
        <w:rPr>
          <w:sz w:val="24"/>
          <w:szCs w:val="24"/>
        </w:rPr>
        <w:t>falls under five categories</w:t>
      </w:r>
      <w:r w:rsidR="005145A3">
        <w:rPr>
          <w:sz w:val="24"/>
          <w:szCs w:val="24"/>
        </w:rPr>
        <w:t xml:space="preserve">, identified by NHSE, which are Supply, New Roles, New ways of working, Leadership and Upskilling. </w:t>
      </w:r>
    </w:p>
    <w:p w14:paraId="64CDE424" w14:textId="310BCD7D" w:rsidR="004932EC" w:rsidRDefault="00A07ED3" w:rsidP="00D4048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Opportunity should be given to all staff, with consideration made for those staff who have not had </w:t>
      </w:r>
      <w:r w:rsidR="00C42D52">
        <w:rPr>
          <w:sz w:val="24"/>
          <w:szCs w:val="24"/>
        </w:rPr>
        <w:t xml:space="preserve">any recent CPD opportunities. </w:t>
      </w:r>
    </w:p>
    <w:p w14:paraId="57BBA945" w14:textId="3D460FED" w:rsidR="00942A49" w:rsidRDefault="00C42D52" w:rsidP="00942A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maximum of two courses/modules/</w:t>
      </w:r>
      <w:r w:rsidR="008D62A2">
        <w:rPr>
          <w:sz w:val="24"/>
          <w:szCs w:val="24"/>
        </w:rPr>
        <w:t>conferences per person wi</w:t>
      </w:r>
      <w:r w:rsidR="0016483B">
        <w:rPr>
          <w:sz w:val="24"/>
          <w:szCs w:val="24"/>
        </w:rPr>
        <w:t xml:space="preserve">ll be approved within the financial year. </w:t>
      </w:r>
    </w:p>
    <w:p w14:paraId="3151A597" w14:textId="3FE17F2E" w:rsidR="00942A49" w:rsidRPr="00073D0E" w:rsidRDefault="00B44C51" w:rsidP="00942A49">
      <w:pPr>
        <w:rPr>
          <w:b/>
          <w:bCs/>
          <w:sz w:val="24"/>
          <w:szCs w:val="24"/>
        </w:rPr>
      </w:pPr>
      <w:r w:rsidRPr="00073D0E">
        <w:rPr>
          <w:b/>
          <w:bCs/>
          <w:sz w:val="24"/>
          <w:szCs w:val="24"/>
        </w:rPr>
        <w:t xml:space="preserve">What are the next steps? </w:t>
      </w:r>
    </w:p>
    <w:p w14:paraId="375EC406" w14:textId="18AF7882" w:rsidR="00E569C4" w:rsidRPr="00EB4DC5" w:rsidRDefault="00073D0E" w:rsidP="00EB4DC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LBR spreadsheet should be completed </w:t>
      </w:r>
      <w:r w:rsidR="001D209C">
        <w:rPr>
          <w:sz w:val="24"/>
          <w:szCs w:val="24"/>
        </w:rPr>
        <w:t xml:space="preserve">as per the guidance on </w:t>
      </w:r>
      <w:r>
        <w:rPr>
          <w:sz w:val="24"/>
          <w:szCs w:val="24"/>
        </w:rPr>
        <w:t>page 2 of this document.</w:t>
      </w:r>
      <w:r w:rsidR="00144F8D" w:rsidRPr="00EB4DC5">
        <w:rPr>
          <w:sz w:val="24"/>
          <w:szCs w:val="24"/>
        </w:rPr>
        <w:t xml:space="preserve"> If there is no Start and End Date or Cost, the request will automatically be rejected and returned for this information. </w:t>
      </w:r>
    </w:p>
    <w:p w14:paraId="3E301FD3" w14:textId="796473DD" w:rsidR="00073D0E" w:rsidRDefault="0052489A" w:rsidP="0060383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LBR spreadsheet </w:t>
      </w:r>
      <w:r w:rsidR="00BB21A8">
        <w:rPr>
          <w:sz w:val="24"/>
          <w:szCs w:val="24"/>
        </w:rPr>
        <w:t xml:space="preserve">for clinical divisions should be reviewed by the DDNT prior to </w:t>
      </w:r>
      <w:r w:rsidR="0017531F">
        <w:rPr>
          <w:sz w:val="24"/>
          <w:szCs w:val="24"/>
        </w:rPr>
        <w:t>submission to the LBR inbox</w:t>
      </w:r>
      <w:r w:rsidR="00115098">
        <w:rPr>
          <w:sz w:val="24"/>
          <w:szCs w:val="24"/>
        </w:rPr>
        <w:t>.</w:t>
      </w:r>
    </w:p>
    <w:p w14:paraId="0665C036" w14:textId="74E2C4E5" w:rsidR="003F252A" w:rsidRDefault="0017531F" w:rsidP="00FA0C4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232FF">
        <w:rPr>
          <w:sz w:val="24"/>
          <w:szCs w:val="24"/>
        </w:rPr>
        <w:t xml:space="preserve">All communication regarding LBR should come through the LBR inbox </w:t>
      </w:r>
      <w:r w:rsidR="006D649D" w:rsidRPr="005232FF">
        <w:rPr>
          <w:sz w:val="24"/>
          <w:szCs w:val="24"/>
        </w:rPr>
        <w:t>(</w:t>
      </w:r>
      <w:hyperlink r:id="rId10" w:history="1">
        <w:r w:rsidR="00425FF3" w:rsidRPr="005232FF">
          <w:rPr>
            <w:rStyle w:val="Hyperlink"/>
            <w:sz w:val="24"/>
            <w:szCs w:val="24"/>
          </w:rPr>
          <w:t>bchc.lbr@nhs.net</w:t>
        </w:r>
      </w:hyperlink>
      <w:r w:rsidR="006D649D" w:rsidRPr="005232FF">
        <w:rPr>
          <w:sz w:val="24"/>
          <w:szCs w:val="24"/>
        </w:rPr>
        <w:t>)</w:t>
      </w:r>
      <w:r w:rsidR="00425FF3" w:rsidRPr="005232FF">
        <w:rPr>
          <w:sz w:val="24"/>
          <w:szCs w:val="24"/>
        </w:rPr>
        <w:t xml:space="preserve"> </w:t>
      </w:r>
      <w:r w:rsidRPr="005232FF">
        <w:rPr>
          <w:sz w:val="24"/>
          <w:szCs w:val="24"/>
        </w:rPr>
        <w:t>only</w:t>
      </w:r>
      <w:r w:rsidR="005232FF" w:rsidRPr="005232FF">
        <w:rPr>
          <w:sz w:val="24"/>
          <w:szCs w:val="24"/>
        </w:rPr>
        <w:t xml:space="preserve">. </w:t>
      </w:r>
      <w:r w:rsidR="00C86765">
        <w:rPr>
          <w:sz w:val="24"/>
          <w:szCs w:val="24"/>
        </w:rPr>
        <w:t>Any changes should be communicated as soon as possible.</w:t>
      </w:r>
    </w:p>
    <w:p w14:paraId="5CD90B59" w14:textId="59132141" w:rsidR="00F1179D" w:rsidRDefault="00237D48" w:rsidP="00FA0C4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This is the initial LBR request for the coming financial year. There will be opportunity throughout the year to apply for other LBR funding. </w:t>
      </w:r>
    </w:p>
    <w:p w14:paraId="4C430292" w14:textId="1B9BCC14" w:rsidR="0057152C" w:rsidRPr="005232FF" w:rsidRDefault="0057152C" w:rsidP="00FA0C4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All requests will be reviewed by the Head of Professional Development</w:t>
      </w:r>
      <w:r w:rsidR="0070210D">
        <w:rPr>
          <w:sz w:val="24"/>
          <w:szCs w:val="24"/>
        </w:rPr>
        <w:t xml:space="preserve"> to process approvals. </w:t>
      </w:r>
      <w:r w:rsidR="00403506">
        <w:rPr>
          <w:sz w:val="24"/>
          <w:szCs w:val="24"/>
        </w:rPr>
        <w:t xml:space="preserve">These approvals will be shared with the </w:t>
      </w:r>
      <w:r w:rsidR="002B74F3">
        <w:rPr>
          <w:sz w:val="24"/>
          <w:szCs w:val="24"/>
        </w:rPr>
        <w:t xml:space="preserve">key </w:t>
      </w:r>
      <w:r w:rsidR="00F72E09">
        <w:rPr>
          <w:sz w:val="24"/>
          <w:szCs w:val="24"/>
        </w:rPr>
        <w:t xml:space="preserve">contacts </w:t>
      </w:r>
      <w:r w:rsidR="00A36251">
        <w:rPr>
          <w:sz w:val="24"/>
          <w:szCs w:val="24"/>
        </w:rPr>
        <w:t>for dissemination.</w:t>
      </w:r>
    </w:p>
    <w:p w14:paraId="1F808832" w14:textId="77777777" w:rsidR="006C6785" w:rsidRDefault="006C6785" w:rsidP="00076519">
      <w:pPr>
        <w:jc w:val="center"/>
        <w:rPr>
          <w:b/>
          <w:bCs/>
          <w:sz w:val="24"/>
          <w:szCs w:val="24"/>
        </w:rPr>
      </w:pPr>
    </w:p>
    <w:p w14:paraId="6E8BD08F" w14:textId="0828C7AA" w:rsidR="003F252A" w:rsidRPr="006C6785" w:rsidRDefault="003F252A" w:rsidP="00076519">
      <w:pPr>
        <w:jc w:val="center"/>
        <w:rPr>
          <w:b/>
          <w:bCs/>
          <w:sz w:val="28"/>
          <w:szCs w:val="28"/>
        </w:rPr>
      </w:pPr>
      <w:r w:rsidRPr="006C6785">
        <w:rPr>
          <w:b/>
          <w:bCs/>
          <w:sz w:val="28"/>
          <w:szCs w:val="28"/>
        </w:rPr>
        <w:t>How to Complete the LBR Spreadsheet</w:t>
      </w:r>
    </w:p>
    <w:p w14:paraId="55E04785" w14:textId="2EDBC7FA" w:rsidR="00076519" w:rsidRDefault="009D0BD9" w:rsidP="003F252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Key </w:t>
      </w:r>
      <w:r w:rsidR="00760A98">
        <w:rPr>
          <w:sz w:val="24"/>
          <w:szCs w:val="24"/>
        </w:rPr>
        <w:t>I</w:t>
      </w:r>
      <w:r>
        <w:rPr>
          <w:sz w:val="24"/>
          <w:szCs w:val="24"/>
        </w:rPr>
        <w:t xml:space="preserve">dentifying </w:t>
      </w:r>
      <w:r w:rsidR="00760A98">
        <w:rPr>
          <w:sz w:val="24"/>
          <w:szCs w:val="24"/>
        </w:rPr>
        <w:t>I</w:t>
      </w:r>
      <w:r>
        <w:rPr>
          <w:sz w:val="24"/>
          <w:szCs w:val="24"/>
        </w:rPr>
        <w:t>nformation</w:t>
      </w:r>
      <w:r w:rsidR="00076519">
        <w:rPr>
          <w:sz w:val="24"/>
          <w:szCs w:val="24"/>
        </w:rPr>
        <w:t>:</w:t>
      </w:r>
    </w:p>
    <w:p w14:paraId="12624139" w14:textId="248E0200" w:rsidR="003F252A" w:rsidRDefault="009D0BD9" w:rsidP="0007651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Forename and Surname</w:t>
      </w:r>
      <w:r w:rsidR="00E61272">
        <w:rPr>
          <w:sz w:val="24"/>
          <w:szCs w:val="24"/>
        </w:rPr>
        <w:t>-</w:t>
      </w:r>
      <w:r w:rsidR="009A0B1F">
        <w:rPr>
          <w:sz w:val="24"/>
          <w:szCs w:val="24"/>
        </w:rPr>
        <w:t xml:space="preserve"> </w:t>
      </w:r>
      <w:r w:rsidR="00E61272">
        <w:rPr>
          <w:sz w:val="24"/>
          <w:szCs w:val="24"/>
        </w:rPr>
        <w:t>t</w:t>
      </w:r>
      <w:r>
        <w:rPr>
          <w:sz w:val="24"/>
          <w:szCs w:val="24"/>
        </w:rPr>
        <w:t xml:space="preserve">hese should match ESR Records for the staff member. </w:t>
      </w:r>
    </w:p>
    <w:p w14:paraId="3694D9FE" w14:textId="288FC16B" w:rsidR="009A067F" w:rsidRDefault="00E61272" w:rsidP="0007651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Job Title </w:t>
      </w:r>
      <w:r w:rsidR="009A067F">
        <w:rPr>
          <w:sz w:val="24"/>
          <w:szCs w:val="24"/>
        </w:rPr>
        <w:t xml:space="preserve">– include </w:t>
      </w:r>
      <w:r w:rsidR="00DB5E5D">
        <w:rPr>
          <w:sz w:val="24"/>
          <w:szCs w:val="24"/>
        </w:rPr>
        <w:t>speciality.</w:t>
      </w:r>
    </w:p>
    <w:p w14:paraId="0C217BBE" w14:textId="3141C4FC" w:rsidR="00E61272" w:rsidRDefault="009A067F" w:rsidP="0007651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Whether clinical r</w:t>
      </w:r>
      <w:r w:rsidR="00E61272">
        <w:rPr>
          <w:sz w:val="24"/>
          <w:szCs w:val="24"/>
        </w:rPr>
        <w:t>egistered</w:t>
      </w:r>
      <w:r>
        <w:rPr>
          <w:sz w:val="24"/>
          <w:szCs w:val="24"/>
        </w:rPr>
        <w:t xml:space="preserve"> or non-registered </w:t>
      </w:r>
      <w:r w:rsidR="009A0B1F">
        <w:rPr>
          <w:sz w:val="24"/>
          <w:szCs w:val="24"/>
        </w:rPr>
        <w:t xml:space="preserve">- </w:t>
      </w:r>
      <w:r w:rsidR="00E61272">
        <w:rPr>
          <w:sz w:val="24"/>
          <w:szCs w:val="24"/>
        </w:rPr>
        <w:t>Note</w:t>
      </w:r>
      <w:r w:rsidR="00227AE5">
        <w:rPr>
          <w:sz w:val="24"/>
          <w:szCs w:val="24"/>
        </w:rPr>
        <w:t>-</w:t>
      </w:r>
      <w:r w:rsidR="008E7837">
        <w:rPr>
          <w:sz w:val="24"/>
          <w:szCs w:val="24"/>
        </w:rPr>
        <w:t xml:space="preserve"> that cl</w:t>
      </w:r>
      <w:r w:rsidR="00227AE5">
        <w:rPr>
          <w:sz w:val="24"/>
          <w:szCs w:val="24"/>
        </w:rPr>
        <w:t xml:space="preserve">inical non-registered </w:t>
      </w:r>
      <w:r w:rsidR="00341A8B">
        <w:rPr>
          <w:sz w:val="24"/>
          <w:szCs w:val="24"/>
        </w:rPr>
        <w:t xml:space="preserve">staff </w:t>
      </w:r>
      <w:r w:rsidR="00227AE5">
        <w:rPr>
          <w:sz w:val="24"/>
          <w:szCs w:val="24"/>
        </w:rPr>
        <w:t>may be included if part of group training</w:t>
      </w:r>
      <w:r w:rsidR="009A0B1F">
        <w:rPr>
          <w:sz w:val="24"/>
          <w:szCs w:val="24"/>
        </w:rPr>
        <w:t xml:space="preserve"> with registered clinicians</w:t>
      </w:r>
      <w:r w:rsidR="008E7837">
        <w:rPr>
          <w:sz w:val="24"/>
          <w:szCs w:val="24"/>
        </w:rPr>
        <w:t>.</w:t>
      </w:r>
    </w:p>
    <w:p w14:paraId="359C712A" w14:textId="366B91DF" w:rsidR="00DB5E5D" w:rsidRDefault="00DB5E5D" w:rsidP="0007651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Base</w:t>
      </w:r>
      <w:r w:rsidR="0094211A">
        <w:rPr>
          <w:sz w:val="24"/>
          <w:szCs w:val="24"/>
        </w:rPr>
        <w:t xml:space="preserve"> and </w:t>
      </w:r>
      <w:r w:rsidR="00CF5736">
        <w:rPr>
          <w:sz w:val="24"/>
          <w:szCs w:val="24"/>
        </w:rPr>
        <w:t xml:space="preserve">Work </w:t>
      </w:r>
      <w:r>
        <w:rPr>
          <w:sz w:val="24"/>
          <w:szCs w:val="24"/>
        </w:rPr>
        <w:t xml:space="preserve">Contact Number </w:t>
      </w:r>
      <w:r w:rsidR="00CF5736">
        <w:rPr>
          <w:sz w:val="24"/>
          <w:szCs w:val="24"/>
        </w:rPr>
        <w:t>(contact number for base o</w:t>
      </w:r>
      <w:r w:rsidR="00E7080A">
        <w:rPr>
          <w:sz w:val="24"/>
          <w:szCs w:val="24"/>
        </w:rPr>
        <w:t>r</w:t>
      </w:r>
      <w:r w:rsidR="00CF5736">
        <w:rPr>
          <w:sz w:val="24"/>
          <w:szCs w:val="24"/>
        </w:rPr>
        <w:t xml:space="preserve"> individual)</w:t>
      </w:r>
    </w:p>
    <w:p w14:paraId="38C1EAD1" w14:textId="6782D535" w:rsidR="00076519" w:rsidRDefault="00D033A6" w:rsidP="003F252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Course Details</w:t>
      </w:r>
      <w:r w:rsidR="00387B68">
        <w:rPr>
          <w:sz w:val="24"/>
          <w:szCs w:val="24"/>
        </w:rPr>
        <w:t>:</w:t>
      </w:r>
    </w:p>
    <w:p w14:paraId="34845926" w14:textId="783D0B41" w:rsidR="00D033A6" w:rsidRDefault="00B46237" w:rsidP="00D033A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Course Code</w:t>
      </w:r>
      <w:r w:rsidR="00053C15">
        <w:rPr>
          <w:sz w:val="24"/>
          <w:szCs w:val="24"/>
        </w:rPr>
        <w:t>- usually provided on course pages for Universities and Providers. There may not be a course code depending on CPD activity</w:t>
      </w:r>
      <w:r w:rsidR="00D9113D">
        <w:rPr>
          <w:sz w:val="24"/>
          <w:szCs w:val="24"/>
        </w:rPr>
        <w:t>.</w:t>
      </w:r>
      <w:r w:rsidR="00053C15">
        <w:rPr>
          <w:sz w:val="24"/>
          <w:szCs w:val="24"/>
        </w:rPr>
        <w:t xml:space="preserve"> </w:t>
      </w:r>
    </w:p>
    <w:p w14:paraId="04316DC4" w14:textId="58E5B28D" w:rsidR="00053C15" w:rsidRDefault="00D94D3C" w:rsidP="00D033A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Course Name- include the specific name given by the provider</w:t>
      </w:r>
      <w:r w:rsidR="00D9113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AD27A65" w14:textId="2FE22EB1" w:rsidR="00D94D3C" w:rsidRDefault="00D94D3C" w:rsidP="00D033A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Name of University/Provider of Course- give specific detail</w:t>
      </w:r>
      <w:r w:rsidR="00D9113D">
        <w:rPr>
          <w:sz w:val="24"/>
          <w:szCs w:val="24"/>
        </w:rPr>
        <w:t>.</w:t>
      </w:r>
    </w:p>
    <w:p w14:paraId="7559E693" w14:textId="115DE2B7" w:rsidR="00A862E4" w:rsidRDefault="00A862E4" w:rsidP="00D033A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Mode of Study- Full Time/Part Time/eLearning</w:t>
      </w:r>
    </w:p>
    <w:p w14:paraId="7E5F58A1" w14:textId="3098DCA3" w:rsidR="00A862E4" w:rsidRDefault="00A862E4" w:rsidP="00D033A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Total cost requested- this is essential </w:t>
      </w:r>
      <w:r w:rsidR="00601A2D">
        <w:rPr>
          <w:sz w:val="24"/>
          <w:szCs w:val="24"/>
        </w:rPr>
        <w:t>information,</w:t>
      </w:r>
      <w:r>
        <w:rPr>
          <w:sz w:val="24"/>
          <w:szCs w:val="24"/>
        </w:rPr>
        <w:t xml:space="preserve"> and the </w:t>
      </w:r>
      <w:r w:rsidR="00780229">
        <w:rPr>
          <w:sz w:val="24"/>
          <w:szCs w:val="24"/>
        </w:rPr>
        <w:t>request will not be reviewed without this information. LBR funding does not co</w:t>
      </w:r>
      <w:r w:rsidR="00E7080A">
        <w:rPr>
          <w:sz w:val="24"/>
          <w:szCs w:val="24"/>
        </w:rPr>
        <w:t>ver</w:t>
      </w:r>
      <w:r w:rsidR="00780229">
        <w:rPr>
          <w:sz w:val="24"/>
          <w:szCs w:val="24"/>
        </w:rPr>
        <w:t xml:space="preserve"> travel and accommodation costs</w:t>
      </w:r>
      <w:r w:rsidR="007C689B">
        <w:rPr>
          <w:sz w:val="24"/>
          <w:szCs w:val="24"/>
        </w:rPr>
        <w:t xml:space="preserve">. These additional costs should be discussed and either met by the division or individual. </w:t>
      </w:r>
    </w:p>
    <w:p w14:paraId="4E91670C" w14:textId="77777777" w:rsidR="00601A2D" w:rsidRDefault="000C453C" w:rsidP="00D033A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Course Start Date, Course End Date</w:t>
      </w:r>
      <w:r w:rsidR="00BF4537">
        <w:rPr>
          <w:sz w:val="24"/>
          <w:szCs w:val="24"/>
        </w:rPr>
        <w:t xml:space="preserve">- this is essential </w:t>
      </w:r>
      <w:r w:rsidR="00601A2D">
        <w:rPr>
          <w:sz w:val="24"/>
          <w:szCs w:val="24"/>
        </w:rPr>
        <w:t>information,</w:t>
      </w:r>
      <w:r w:rsidR="00BF4537">
        <w:rPr>
          <w:sz w:val="24"/>
          <w:szCs w:val="24"/>
        </w:rPr>
        <w:t xml:space="preserve"> and the request will not be reviewed without this information. </w:t>
      </w:r>
      <w:r w:rsidR="00061083">
        <w:rPr>
          <w:sz w:val="24"/>
          <w:szCs w:val="24"/>
        </w:rPr>
        <w:t xml:space="preserve">If an exact date is not available, please provide the </w:t>
      </w:r>
      <w:r w:rsidR="00601A2D">
        <w:rPr>
          <w:sz w:val="24"/>
          <w:szCs w:val="24"/>
        </w:rPr>
        <w:t>approximate month for the start and end date.</w:t>
      </w:r>
    </w:p>
    <w:p w14:paraId="35C9403C" w14:textId="13A10703" w:rsidR="000C453C" w:rsidRDefault="00601A2D" w:rsidP="00601A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7B68">
        <w:rPr>
          <w:sz w:val="24"/>
          <w:szCs w:val="24"/>
        </w:rPr>
        <w:t>Rationale and Line Manager Details:</w:t>
      </w:r>
    </w:p>
    <w:p w14:paraId="52E501EB" w14:textId="3AB90906" w:rsidR="00387B68" w:rsidRDefault="00295543" w:rsidP="00387B68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Key Priority the</w:t>
      </w:r>
      <w:r w:rsidR="00D80504">
        <w:rPr>
          <w:sz w:val="24"/>
          <w:szCs w:val="24"/>
        </w:rPr>
        <w:t xml:space="preserve">me areas- use the </w:t>
      </w:r>
      <w:r w:rsidR="007E3176">
        <w:rPr>
          <w:sz w:val="24"/>
          <w:szCs w:val="24"/>
        </w:rPr>
        <w:t>drop-down</w:t>
      </w:r>
      <w:r w:rsidR="00D80504">
        <w:rPr>
          <w:sz w:val="24"/>
          <w:szCs w:val="24"/>
        </w:rPr>
        <w:t xml:space="preserve"> options only. </w:t>
      </w:r>
    </w:p>
    <w:p w14:paraId="5F70340D" w14:textId="0151E5BE" w:rsidR="00D80504" w:rsidRDefault="00D80504" w:rsidP="00387B68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Rationale for Training- provide a brief and succinct rationale for the request, under 100 words in length.</w:t>
      </w:r>
    </w:p>
    <w:p w14:paraId="1DED0C41" w14:textId="0A0AAA10" w:rsidR="00D80504" w:rsidRDefault="00D37DB9" w:rsidP="00387B68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Name of Manager/Lead submitting request- </w:t>
      </w:r>
      <w:r w:rsidR="00DE2AAD">
        <w:rPr>
          <w:sz w:val="24"/>
          <w:szCs w:val="24"/>
        </w:rPr>
        <w:t xml:space="preserve">the manager should review the details given by the staff member and then add their name. </w:t>
      </w:r>
    </w:p>
    <w:p w14:paraId="7831241D" w14:textId="6DDF60F1" w:rsidR="003272A6" w:rsidRDefault="003272A6" w:rsidP="00387B68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Contact Details of Manager/Lead submitting request- </w:t>
      </w:r>
      <w:r w:rsidR="001A32C5">
        <w:rPr>
          <w:sz w:val="24"/>
          <w:szCs w:val="24"/>
        </w:rPr>
        <w:t xml:space="preserve">include the contact information for the requesting manager for any queries </w:t>
      </w:r>
      <w:r w:rsidR="00DA4278">
        <w:rPr>
          <w:sz w:val="24"/>
          <w:szCs w:val="24"/>
        </w:rPr>
        <w:t>regarding the submi</w:t>
      </w:r>
      <w:r w:rsidR="00F4379A">
        <w:rPr>
          <w:sz w:val="24"/>
          <w:szCs w:val="24"/>
        </w:rPr>
        <w:t xml:space="preserve">ssion. </w:t>
      </w:r>
    </w:p>
    <w:p w14:paraId="146968AC" w14:textId="43779EBC" w:rsidR="00F4379A" w:rsidRDefault="00F4379A" w:rsidP="00387B68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Priority Rating- 1-High, 2-Medium, 3-Low- to be reviewed by the DDNT </w:t>
      </w:r>
      <w:r w:rsidR="007E3176">
        <w:rPr>
          <w:sz w:val="24"/>
          <w:szCs w:val="24"/>
        </w:rPr>
        <w:t xml:space="preserve">for clinical divisions before return to the LBR email. </w:t>
      </w:r>
    </w:p>
    <w:p w14:paraId="1E88D661" w14:textId="4CD703EC" w:rsidR="00CF1C4D" w:rsidRDefault="00CF1C4D" w:rsidP="00CF1C4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Key Points:</w:t>
      </w:r>
    </w:p>
    <w:p w14:paraId="70BCC763" w14:textId="28EADAB1" w:rsidR="00CF1C4D" w:rsidRDefault="0018255B" w:rsidP="00CF1C4D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Do not include Essential to Role or Mandatory Training on the LBR form. </w:t>
      </w:r>
    </w:p>
    <w:p w14:paraId="2EEF95E4" w14:textId="77777777" w:rsidR="00A36251" w:rsidRPr="00A36251" w:rsidRDefault="00A36251" w:rsidP="00A36251">
      <w:pPr>
        <w:rPr>
          <w:sz w:val="24"/>
          <w:szCs w:val="24"/>
        </w:rPr>
      </w:pPr>
    </w:p>
    <w:p w14:paraId="4395DA13" w14:textId="77777777" w:rsidR="003F252A" w:rsidRPr="00FA0C4C" w:rsidRDefault="003F252A" w:rsidP="00FA0C4C">
      <w:pPr>
        <w:rPr>
          <w:sz w:val="24"/>
          <w:szCs w:val="24"/>
        </w:rPr>
      </w:pPr>
    </w:p>
    <w:sectPr w:rsidR="003F252A" w:rsidRPr="00FA0C4C" w:rsidSect="006C6785">
      <w:headerReference w:type="default" r:id="rId11"/>
      <w:footerReference w:type="default" r:id="rId12"/>
      <w:pgSz w:w="11906" w:h="16838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F1EC1" w14:textId="77777777" w:rsidR="001265EE" w:rsidRDefault="001265EE" w:rsidP="006C6785">
      <w:pPr>
        <w:spacing w:after="0" w:line="240" w:lineRule="auto"/>
      </w:pPr>
      <w:r>
        <w:separator/>
      </w:r>
    </w:p>
  </w:endnote>
  <w:endnote w:type="continuationSeparator" w:id="0">
    <w:p w14:paraId="6479DF84" w14:textId="77777777" w:rsidR="001265EE" w:rsidRDefault="001265EE" w:rsidP="006C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342C0" w14:textId="40E88FBE" w:rsidR="006C6785" w:rsidRDefault="006C6785">
    <w:pPr>
      <w:pStyle w:val="Footer"/>
    </w:pPr>
    <w:r>
      <w:t>LBR 24/25 Process &amp; Key Information V1 JW 4/1/24</w:t>
    </w:r>
  </w:p>
  <w:p w14:paraId="585A091A" w14:textId="77777777" w:rsidR="006C6785" w:rsidRDefault="006C6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A55BE" w14:textId="77777777" w:rsidR="001265EE" w:rsidRDefault="001265EE" w:rsidP="006C6785">
      <w:pPr>
        <w:spacing w:after="0" w:line="240" w:lineRule="auto"/>
      </w:pPr>
      <w:r>
        <w:separator/>
      </w:r>
    </w:p>
  </w:footnote>
  <w:footnote w:type="continuationSeparator" w:id="0">
    <w:p w14:paraId="2F7E3AC8" w14:textId="77777777" w:rsidR="001265EE" w:rsidRDefault="001265EE" w:rsidP="006C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18E0B" w14:textId="29C9D475" w:rsidR="006C6785" w:rsidRDefault="006C678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A46761" wp14:editId="1418B719">
          <wp:simplePos x="0" y="0"/>
          <wp:positionH relativeFrom="column">
            <wp:posOffset>3756660</wp:posOffset>
          </wp:positionH>
          <wp:positionV relativeFrom="paragraph">
            <wp:posOffset>11430</wp:posOffset>
          </wp:positionV>
          <wp:extent cx="2600960" cy="571500"/>
          <wp:effectExtent l="0" t="0" r="0" b="0"/>
          <wp:wrapTight wrapText="bothSides">
            <wp:wrapPolygon edited="0">
              <wp:start x="15188" y="0"/>
              <wp:lineTo x="12656" y="6480"/>
              <wp:lineTo x="11865" y="9360"/>
              <wp:lineTo x="3955" y="12240"/>
              <wp:lineTo x="3955" y="16560"/>
              <wp:lineTo x="9967" y="20880"/>
              <wp:lineTo x="21357" y="20880"/>
              <wp:lineTo x="21357" y="0"/>
              <wp:lineTo x="15188" y="0"/>
            </wp:wrapPolygon>
          </wp:wrapTight>
          <wp:docPr id="1839485851" name="Picture 183948585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2D05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" name="Picture 5">
                    <a:extLst>
                      <a:ext uri="{FF2B5EF4-FFF2-40B4-BE49-F238E27FC236}">
                        <a16:creationId xmlns:a16="http://schemas.microsoft.com/office/drawing/2014/main" id="{00000000-0008-0000-0000-00002D05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9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EAE46" w14:textId="77777777" w:rsidR="006C6785" w:rsidRDefault="006C6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E14A9"/>
    <w:multiLevelType w:val="hybridMultilevel"/>
    <w:tmpl w:val="BBC4D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D57B2"/>
    <w:multiLevelType w:val="hybridMultilevel"/>
    <w:tmpl w:val="27ECF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02C3F"/>
    <w:multiLevelType w:val="hybridMultilevel"/>
    <w:tmpl w:val="4AF88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61776"/>
    <w:multiLevelType w:val="hybridMultilevel"/>
    <w:tmpl w:val="CB203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687260">
    <w:abstractNumId w:val="0"/>
  </w:num>
  <w:num w:numId="2" w16cid:durableId="263466642">
    <w:abstractNumId w:val="3"/>
  </w:num>
  <w:num w:numId="3" w16cid:durableId="1201551371">
    <w:abstractNumId w:val="1"/>
  </w:num>
  <w:num w:numId="4" w16cid:durableId="1937708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B7B7D9"/>
    <w:rsid w:val="00053210"/>
    <w:rsid w:val="00053C15"/>
    <w:rsid w:val="00061083"/>
    <w:rsid w:val="00073D0E"/>
    <w:rsid w:val="00076519"/>
    <w:rsid w:val="0009193C"/>
    <w:rsid w:val="0009513F"/>
    <w:rsid w:val="000A7948"/>
    <w:rsid w:val="000C453C"/>
    <w:rsid w:val="000C759C"/>
    <w:rsid w:val="000F7294"/>
    <w:rsid w:val="00102989"/>
    <w:rsid w:val="001143A8"/>
    <w:rsid w:val="00115098"/>
    <w:rsid w:val="001265EE"/>
    <w:rsid w:val="00144F8D"/>
    <w:rsid w:val="0016483B"/>
    <w:rsid w:val="0017531F"/>
    <w:rsid w:val="0018255B"/>
    <w:rsid w:val="001A32C5"/>
    <w:rsid w:val="001A526B"/>
    <w:rsid w:val="001D209C"/>
    <w:rsid w:val="001F4526"/>
    <w:rsid w:val="00227AE5"/>
    <w:rsid w:val="00237D48"/>
    <w:rsid w:val="00242F13"/>
    <w:rsid w:val="00263815"/>
    <w:rsid w:val="00295543"/>
    <w:rsid w:val="002B74F3"/>
    <w:rsid w:val="002D1671"/>
    <w:rsid w:val="003272A6"/>
    <w:rsid w:val="00341A8B"/>
    <w:rsid w:val="00386208"/>
    <w:rsid w:val="00387B68"/>
    <w:rsid w:val="003B55D2"/>
    <w:rsid w:val="003C7786"/>
    <w:rsid w:val="003C7CD8"/>
    <w:rsid w:val="003F252A"/>
    <w:rsid w:val="00403506"/>
    <w:rsid w:val="00425FF3"/>
    <w:rsid w:val="00470083"/>
    <w:rsid w:val="004932EC"/>
    <w:rsid w:val="005145A3"/>
    <w:rsid w:val="005232FF"/>
    <w:rsid w:val="0052489A"/>
    <w:rsid w:val="00553F3C"/>
    <w:rsid w:val="0057152C"/>
    <w:rsid w:val="005E7BCF"/>
    <w:rsid w:val="00601A2D"/>
    <w:rsid w:val="00603838"/>
    <w:rsid w:val="00630072"/>
    <w:rsid w:val="0067292F"/>
    <w:rsid w:val="00676004"/>
    <w:rsid w:val="006C6785"/>
    <w:rsid w:val="006D649D"/>
    <w:rsid w:val="0070210D"/>
    <w:rsid w:val="007321EB"/>
    <w:rsid w:val="007550FB"/>
    <w:rsid w:val="00760A98"/>
    <w:rsid w:val="00780229"/>
    <w:rsid w:val="007B184E"/>
    <w:rsid w:val="007C689B"/>
    <w:rsid w:val="007E3176"/>
    <w:rsid w:val="008A1902"/>
    <w:rsid w:val="008B2ACE"/>
    <w:rsid w:val="008C066C"/>
    <w:rsid w:val="008D62A2"/>
    <w:rsid w:val="008E7837"/>
    <w:rsid w:val="0094211A"/>
    <w:rsid w:val="00942A49"/>
    <w:rsid w:val="00966999"/>
    <w:rsid w:val="009918A5"/>
    <w:rsid w:val="009A067F"/>
    <w:rsid w:val="009A0B1F"/>
    <w:rsid w:val="009D0BD9"/>
    <w:rsid w:val="009D20E6"/>
    <w:rsid w:val="009F5BBB"/>
    <w:rsid w:val="00A07ED3"/>
    <w:rsid w:val="00A10FA3"/>
    <w:rsid w:val="00A36251"/>
    <w:rsid w:val="00A74939"/>
    <w:rsid w:val="00A862E4"/>
    <w:rsid w:val="00AF5D5F"/>
    <w:rsid w:val="00B31469"/>
    <w:rsid w:val="00B44C51"/>
    <w:rsid w:val="00B46237"/>
    <w:rsid w:val="00B91A24"/>
    <w:rsid w:val="00BB21A8"/>
    <w:rsid w:val="00BB236F"/>
    <w:rsid w:val="00BD1E3B"/>
    <w:rsid w:val="00BE760E"/>
    <w:rsid w:val="00BF4537"/>
    <w:rsid w:val="00C42D52"/>
    <w:rsid w:val="00C6734A"/>
    <w:rsid w:val="00C86765"/>
    <w:rsid w:val="00CF1C4D"/>
    <w:rsid w:val="00CF5736"/>
    <w:rsid w:val="00D033A6"/>
    <w:rsid w:val="00D321FF"/>
    <w:rsid w:val="00D37DB9"/>
    <w:rsid w:val="00D4048F"/>
    <w:rsid w:val="00D55A67"/>
    <w:rsid w:val="00D5732D"/>
    <w:rsid w:val="00D80504"/>
    <w:rsid w:val="00D86220"/>
    <w:rsid w:val="00D9113D"/>
    <w:rsid w:val="00D94D3C"/>
    <w:rsid w:val="00D96F4D"/>
    <w:rsid w:val="00DA4278"/>
    <w:rsid w:val="00DA7595"/>
    <w:rsid w:val="00DB5E5D"/>
    <w:rsid w:val="00DB7B53"/>
    <w:rsid w:val="00DC32AC"/>
    <w:rsid w:val="00DD4B6F"/>
    <w:rsid w:val="00DE2AAD"/>
    <w:rsid w:val="00E3017D"/>
    <w:rsid w:val="00E54C0C"/>
    <w:rsid w:val="00E569C4"/>
    <w:rsid w:val="00E61272"/>
    <w:rsid w:val="00E66994"/>
    <w:rsid w:val="00E7080A"/>
    <w:rsid w:val="00E75026"/>
    <w:rsid w:val="00EB4DC5"/>
    <w:rsid w:val="00F1047D"/>
    <w:rsid w:val="00F1179D"/>
    <w:rsid w:val="00F14EFC"/>
    <w:rsid w:val="00F4379A"/>
    <w:rsid w:val="00F72E09"/>
    <w:rsid w:val="00F87C96"/>
    <w:rsid w:val="00FA0C4C"/>
    <w:rsid w:val="00FD5DEC"/>
    <w:rsid w:val="42B7B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7B7D9"/>
  <w15:chartTrackingRefBased/>
  <w15:docId w15:val="{F13D7AE8-2E64-40D3-B827-F1BDC638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F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F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6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785"/>
  </w:style>
  <w:style w:type="paragraph" w:styleId="Footer">
    <w:name w:val="footer"/>
    <w:basedOn w:val="Normal"/>
    <w:link w:val="FooterChar"/>
    <w:uiPriority w:val="99"/>
    <w:unhideWhenUsed/>
    <w:rsid w:val="006C6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chc.lbr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66F79C63B1547A3B47E2A91D0848D" ma:contentTypeVersion="17" ma:contentTypeDescription="Create a new document." ma:contentTypeScope="" ma:versionID="f0fdeeab1f7fb509a6bc0aeeb6405581">
  <xsd:schema xmlns:xsd="http://www.w3.org/2001/XMLSchema" xmlns:xs="http://www.w3.org/2001/XMLSchema" xmlns:p="http://schemas.microsoft.com/office/2006/metadata/properties" xmlns:ns1="http://schemas.microsoft.com/sharepoint/v3" xmlns:ns3="251611e6-86d6-46b2-95bc-a35338360bd9" xmlns:ns4="101841b8-afd6-42e4-ac6e-fb30b93a0d9c" targetNamespace="http://schemas.microsoft.com/office/2006/metadata/properties" ma:root="true" ma:fieldsID="c3c0e991362fe1d4f4673d3529c763d9" ns1:_="" ns3:_="" ns4:_="">
    <xsd:import namespace="http://schemas.microsoft.com/sharepoint/v3"/>
    <xsd:import namespace="251611e6-86d6-46b2-95bc-a35338360bd9"/>
    <xsd:import namespace="101841b8-afd6-42e4-ac6e-fb30b93a0d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611e6-86d6-46b2-95bc-a3533836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41b8-afd6-42e4-ac6e-fb30b93a0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51611e6-86d6-46b2-95bc-a35338360bd9" xsi:nil="true"/>
  </documentManagement>
</p:properties>
</file>

<file path=customXml/itemProps1.xml><?xml version="1.0" encoding="utf-8"?>
<ds:datastoreItem xmlns:ds="http://schemas.openxmlformats.org/officeDocument/2006/customXml" ds:itemID="{E0304423-BA20-4903-AF00-750A4D15E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1611e6-86d6-46b2-95bc-a35338360bd9"/>
    <ds:schemaRef ds:uri="101841b8-afd6-42e4-ac6e-fb30b93a0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8ED7D-8A6F-4863-8B93-239ACE904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96D8B-34AA-4244-8760-F3A0F4F738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51611e6-86d6-46b2-95bc-a35338360bd9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Jennifer (BIRMINGHAM COMMUNITY HEALTHCARE NHS FOUNDATION TRUST)</dc:creator>
  <cp:keywords/>
  <dc:description/>
  <cp:lastModifiedBy>WHITE, Jennifer (BIRMINGHAM COMMUNITY HEALTHCARE NHS FOUNDATION TRUST)</cp:lastModifiedBy>
  <cp:revision>3</cp:revision>
  <dcterms:created xsi:type="dcterms:W3CDTF">2025-03-05T13:13:00Z</dcterms:created>
  <dcterms:modified xsi:type="dcterms:W3CDTF">2025-03-05T13:13:00Z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0x0101003FE66F79C63B1547A3B47E2A91D0848D</vt:lpwstr>
  </property>
</Properties>
</file>